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Amīcus dolōrēs animī semper aegrē fert.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Utrum rē vērā condiciōnēs pācis hostibus nostrīs fers?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Glossae: utrum? = zda (tázací částice, nemusí se překládat); rē vērā = skutečně;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Promētheus hominibus ignem dē Olympō īntulit.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Glossae: ignem īnferre = přinášet oheň;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LibreOffice/7.5.3.2$Linux_X86_64 LibreOffice_project/50$Build-2</Application>
  <AppVersion>15.0000</AppVersion>
  <Pages>1</Pages>
  <Words>39</Words>
  <Characters>223</Characters>
  <CharactersWithSpaces>262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2023-06-01T19:47:25Z</dcterms:created>
  <dc:creator/>
  <dc:description/>
  <dc:language>cs-CZ</dc:language>
  <cp:lastModifiedBy/>
  <dcterms:modified xsi:type="dcterms:W3CDTF">2023-06-01T22:07:03Z</dcterms:modified>
  <cp:revision>4</cp:revision>
  <dc:subject/>
  <dc:title/>
</cp:coreProperties>
</file>